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1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型号规格及技术参数要求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说明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男士西服：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*成份：≥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0%羊毛，≤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9.5%聚酯纤维，0.5%导电丝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颜色：藏青色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克重：≥270g/m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纱支：≥100/2*100/2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男西服上衣款式：平驳领，平袋盖，两粒扣，不开衩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男西服下裤款式：直筒裤，前斜插袋，单褶，后暗袋，内折边。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男士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长袖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衬衫：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*成份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szCs w:val="24"/>
        </w:rPr>
        <w:t>0%棉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成衣免烫；</w:t>
      </w:r>
      <w:r>
        <w:rPr>
          <w:rFonts w:hint="eastAsia" w:ascii="宋体" w:hAnsi="宋体"/>
          <w:color w:val="000000"/>
          <w:sz w:val="24"/>
          <w:szCs w:val="24"/>
        </w:rPr>
        <w:t>颜色：白色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克重：≥11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 xml:space="preserve"> g/m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纱支：≥100/2*100/2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男士短袖衬衫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成分：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80%棉20%聚酯；</w:t>
      </w:r>
      <w:r>
        <w:rPr>
          <w:rFonts w:hint="eastAsia" w:ascii="宋体" w:hAnsi="宋体"/>
          <w:color w:val="000000"/>
          <w:sz w:val="24"/>
          <w:szCs w:val="24"/>
        </w:rPr>
        <w:t>颜色：白色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克重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115</w:t>
      </w:r>
      <w:r>
        <w:rPr>
          <w:rFonts w:hint="eastAsia" w:ascii="宋体" w:hAnsi="宋体"/>
          <w:color w:val="000000"/>
          <w:sz w:val="24"/>
          <w:szCs w:val="24"/>
        </w:rPr>
        <w:t>g/m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纱支：≥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S</w:t>
      </w:r>
      <w:r>
        <w:rPr>
          <w:rFonts w:hint="eastAsia" w:ascii="宋体" w:hAnsi="宋体"/>
          <w:color w:val="000000"/>
          <w:sz w:val="24"/>
          <w:szCs w:val="24"/>
        </w:rPr>
        <w:t>/2*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S</w:t>
      </w:r>
      <w:r>
        <w:rPr>
          <w:rFonts w:hint="eastAsia" w:ascii="宋体" w:hAnsi="宋体"/>
          <w:color w:val="000000"/>
          <w:sz w:val="24"/>
          <w:szCs w:val="24"/>
        </w:rPr>
        <w:t>/2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款式：八字领，明门襟，明口袋，圆角袖口，圆摆。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女士西服：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*成份：≥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0%羊毛，≤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9.5%聚酯纤维，0.5%导电丝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颜色：藏青色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克重：≥270g/m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纱支：≥100/2*100/2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女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士</w:t>
      </w:r>
      <w:r>
        <w:rPr>
          <w:rFonts w:hint="eastAsia" w:ascii="宋体" w:hAnsi="宋体"/>
          <w:color w:val="000000"/>
          <w:sz w:val="24"/>
          <w:szCs w:val="24"/>
        </w:rPr>
        <w:t>西服上衣款式：平驳领，平袋盖，两粒扣，分片收腰。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女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士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西服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下裤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款式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直筒裤，前斜插袋，单褶，内折边。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女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士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下裙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*成份：47.5%冰凉丝 12%莫代尔 25%涤纶 12%粘胶 3.5%氨纶（94S/2*58S/1  240克/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米）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女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士</w:t>
      </w:r>
      <w:r>
        <w:rPr>
          <w:rFonts w:hint="eastAsia" w:ascii="宋体" w:hAnsi="宋体"/>
          <w:color w:val="000000"/>
          <w:sz w:val="24"/>
          <w:szCs w:val="24"/>
        </w:rPr>
        <w:t>下裙款式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后隐形拉链，后中开叉，两侧松紧腰。</w:t>
      </w:r>
      <w:r>
        <w:rPr>
          <w:rFonts w:hint="eastAsia" w:ascii="宋体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女士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长袖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衬衫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*成份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szCs w:val="24"/>
        </w:rPr>
        <w:t>0%棉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成衣免烫；</w:t>
      </w:r>
      <w:r>
        <w:rPr>
          <w:rFonts w:hint="eastAsia" w:ascii="宋体" w:hAnsi="宋体"/>
          <w:color w:val="000000"/>
          <w:sz w:val="24"/>
          <w:szCs w:val="24"/>
        </w:rPr>
        <w:t>颜色：白色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克重：≥11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 xml:space="preserve"> g/m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纱支：≥100/2*10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</w:rPr>
        <w:t>/2</w:t>
      </w:r>
    </w:p>
    <w:p>
      <w:pPr>
        <w:adjustRightInd w:val="0"/>
        <w:snapToGrid w:val="0"/>
        <w:spacing w:line="360" w:lineRule="auto"/>
        <w:rPr>
          <w:rFonts w:hint="default" w:asci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领带：蓝色，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50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真丝，50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聚酯纤维。</w:t>
      </w:r>
    </w:p>
    <w:p>
      <w:pPr>
        <w:adjustRightInd w:val="0"/>
        <w:snapToGrid w:val="0"/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丝巾：浅蓝色，</w:t>
      </w:r>
      <w:r>
        <w:rPr>
          <w:rFonts w:ascii="宋体" w:hAnsi="宋体" w:cs="宋体"/>
          <w:color w:val="000000"/>
          <w:sz w:val="24"/>
          <w:szCs w:val="24"/>
        </w:rPr>
        <w:t>100%</w:t>
      </w:r>
      <w:r>
        <w:rPr>
          <w:rFonts w:hint="eastAsia" w:ascii="宋体" w:hAnsi="宋体" w:cs="宋体"/>
          <w:color w:val="000000"/>
          <w:sz w:val="24"/>
          <w:szCs w:val="24"/>
        </w:rPr>
        <w:t>真丝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备注：</w:t>
      </w:r>
      <w:r>
        <w:rPr>
          <w:rFonts w:hint="eastAsia" w:ascii="宋体" w:hAnsi="宋体"/>
          <w:color w:val="000000"/>
          <w:sz w:val="24"/>
          <w:szCs w:val="24"/>
        </w:rPr>
        <w:t>颜色、款式可根据采购人需求进行调整,价格不变。</w:t>
      </w:r>
    </w:p>
    <w:p>
      <w:pPr>
        <w:adjustRightInd w:val="0"/>
        <w:snapToGrid w:val="0"/>
        <w:spacing w:line="360" w:lineRule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售后：</w:t>
      </w:r>
      <w:r>
        <w:rPr>
          <w:rFonts w:hint="eastAsia" w:ascii="宋体" w:hAnsi="宋体"/>
          <w:color w:val="000000"/>
          <w:sz w:val="24"/>
          <w:szCs w:val="24"/>
        </w:rPr>
        <w:t>提供现场逐人量体方案及贰年以内衣服修改服务方案。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312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</w:pPr>
    </w:p>
    <w:p>
      <w:pPr>
        <w:pStyle w:val="5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color w:val="000000"/>
          <w:sz w:val="24"/>
          <w:szCs w:val="24"/>
        </w:rPr>
        <w:t>.1</w:t>
      </w:r>
      <w:r>
        <w:rPr>
          <w:rFonts w:hint="eastAsia" w:ascii="宋体" w:hAnsi="宋体" w:cs="宋体"/>
          <w:color w:val="000000"/>
          <w:sz w:val="24"/>
          <w:szCs w:val="24"/>
        </w:rPr>
        <w:t>、招标人保留在签订合同之前对本技术规格及要求补充和修改的权利，供应商应承诺予以配合。如提出修改，具体事项另行商定；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、供应商所提供的货物，如若发生侵犯知识产权的行为时，其侵权责任与招标人无关，应由供应商承担相应的责任，并不得损害招标人的利益；</w:t>
      </w:r>
    </w:p>
    <w:p>
      <w:pPr>
        <w:pStyle w:val="5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、其他</w:t>
      </w:r>
    </w:p>
    <w:p>
      <w:pPr>
        <w:adjustRightInd w:val="0"/>
        <w:snapToGrid w:val="0"/>
        <w:spacing w:line="360" w:lineRule="auto"/>
        <w:ind w:firstLine="456" w:firstLineChars="200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3.1</w:t>
      </w:r>
      <w:r>
        <w:rPr>
          <w:rFonts w:hint="eastAsia" w:ascii="宋体" w:hAnsi="宋体" w:cs="宋体"/>
          <w:spacing w:val="-6"/>
          <w:sz w:val="24"/>
          <w:szCs w:val="24"/>
        </w:rPr>
        <w:t>免费送货上门，按国家有关产品“三包”规定执行“三包”，货物质保期不少于二年，质保期间，供应商负责全免费维修，即供应商负责零配件和维修费等一切费用。</w:t>
      </w:r>
    </w:p>
    <w:p>
      <w:pPr>
        <w:adjustRightInd w:val="0"/>
        <w:snapToGrid w:val="0"/>
        <w:spacing w:line="360" w:lineRule="auto"/>
        <w:ind w:firstLine="456" w:firstLineChars="2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3.2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供货期</w:t>
      </w:r>
      <w:r>
        <w:rPr>
          <w:rFonts w:hint="eastAsia" w:ascii="宋体" w:hAnsi="宋体" w:cs="宋体"/>
          <w:b/>
          <w:bCs/>
          <w:sz w:val="24"/>
          <w:szCs w:val="24"/>
        </w:rPr>
        <w:t>：自签订合同之日起</w:t>
      </w:r>
      <w:r>
        <w:rPr>
          <w:rFonts w:ascii="宋体" w:hAnsi="宋体" w:cs="宋体"/>
          <w:b/>
          <w:bCs/>
          <w:sz w:val="24"/>
          <w:szCs w:val="24"/>
          <w:u w:val="single"/>
        </w:rPr>
        <w:t>30</w:t>
      </w:r>
      <w:r>
        <w:rPr>
          <w:rFonts w:hint="eastAsia" w:ascii="宋体" w:hAnsi="宋体" w:cs="宋体"/>
          <w:b/>
          <w:bCs/>
          <w:sz w:val="24"/>
          <w:szCs w:val="24"/>
        </w:rPr>
        <w:t>日内；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.3</w:t>
      </w:r>
      <w:r>
        <w:rPr>
          <w:rFonts w:hint="eastAsia" w:ascii="宋体" w:hAnsi="宋体" w:cs="宋体"/>
          <w:sz w:val="24"/>
          <w:szCs w:val="24"/>
        </w:rPr>
        <w:t>、交货地点：</w:t>
      </w:r>
      <w:r>
        <w:rPr>
          <w:rFonts w:hint="eastAsia" w:ascii="宋体" w:hAnsi="宋体" w:cs="宋体"/>
          <w:sz w:val="24"/>
          <w:szCs w:val="24"/>
          <w:lang w:eastAsia="zh-CN"/>
        </w:rPr>
        <w:t>六安市妇幼保健院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bCs/>
          <w:kern w:val="0"/>
          <w:sz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  <w:lang w:eastAsia="zh-CN"/>
        </w:rPr>
        <w:t>备注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每件成品在适当部位应有制造厂名、商标、成分等标识。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批量供货时布料、颜色、成分、款式和工艺上与样衣一致，不得擅自做出任何变动。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每箱在箱体外侧显眼处粘贴装箱清单，箱内留存两份装箱清单，服装必须按人独立包装（并在吊牌或成分标签上标注单位、姓名、</w:t>
      </w:r>
      <w:r>
        <w:rPr>
          <w:rFonts w:hint="eastAsia" w:ascii="宋体" w:hAnsi="宋体"/>
          <w:sz w:val="24"/>
          <w:lang w:eastAsia="zh-CN"/>
        </w:rPr>
        <w:t>性别</w:t>
      </w:r>
      <w:r>
        <w:rPr>
          <w:rFonts w:hint="eastAsia" w:ascii="宋体" w:hAnsi="宋体"/>
          <w:sz w:val="24"/>
        </w:rPr>
        <w:t>等信息，以便于发放）。发货前提供电子版清单。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4．量体按照招标方通知按需进行，统一量体方法与标准，量体结束后需将员工量体数据（电子版）提供给招标人。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供货时如出现服装不合身，</w:t>
      </w:r>
      <w:r>
        <w:rPr>
          <w:rFonts w:hint="eastAsia" w:ascii="宋体" w:hAnsi="宋体"/>
          <w:sz w:val="24"/>
          <w:lang w:eastAsia="zh-CN"/>
        </w:rPr>
        <w:t>成交</w:t>
      </w:r>
      <w:r>
        <w:rPr>
          <w:rFonts w:hint="eastAsia" w:ascii="宋体" w:hAnsi="宋体"/>
          <w:sz w:val="24"/>
        </w:rPr>
        <w:t>方需无条件进行修改，不能修改的需进行调换或重新定制。</w:t>
      </w:r>
    </w:p>
    <w:p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6、必须有专人服务，必须承诺三年之内不涨价、三年之内必须备有相同或相近的面料给予补做，补做必须承诺由专业量体师上门量体。</w:t>
      </w:r>
    </w:p>
    <w:p>
      <w:pPr>
        <w:spacing w:line="440" w:lineRule="exact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7、本项目货物送到后采购人委托第三方专业检测机构随机抽样检测，检测费用含在投标报价中，检测合格后方可验收、付款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8、本项目服装必须由</w:t>
      </w:r>
      <w:r>
        <w:rPr>
          <w:rFonts w:hint="eastAsia" w:ascii="宋体" w:hAnsi="宋体"/>
          <w:sz w:val="24"/>
          <w:lang w:eastAsia="zh-CN"/>
        </w:rPr>
        <w:t>成交</w:t>
      </w:r>
      <w:r>
        <w:rPr>
          <w:rFonts w:hint="eastAsia" w:ascii="宋体" w:hAnsi="宋体"/>
          <w:sz w:val="24"/>
        </w:rPr>
        <w:t>服装生产企业总公司自行生产，不得转包、分包或委托其分公司、分厂进行生产。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</w:rPr>
                </w:pPr>
                <w:r>
                  <w:fldChar w:fldCharType="begin"/>
                </w:r>
                <w:r>
                  <w:rPr>
                    <w:rStyle w:val="11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11"/>
                  </w:rP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723"/>
    <w:rsid w:val="00795A7D"/>
    <w:rsid w:val="00B20723"/>
    <w:rsid w:val="12EE1DEB"/>
    <w:rsid w:val="156A72B0"/>
    <w:rsid w:val="16E44940"/>
    <w:rsid w:val="2CE62268"/>
    <w:rsid w:val="2E2847E1"/>
    <w:rsid w:val="33E27D23"/>
    <w:rsid w:val="3E195436"/>
    <w:rsid w:val="589D00FA"/>
    <w:rsid w:val="5C286663"/>
    <w:rsid w:val="5F8B5F0D"/>
    <w:rsid w:val="66611433"/>
    <w:rsid w:val="6D0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34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99"/>
    <w:rPr>
      <w:rFonts w:ascii="仿宋_GB2312" w:eastAsia="仿宋_GB2312" w:cs="仿宋_GB2312"/>
      <w:sz w:val="30"/>
      <w:szCs w:val="3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ind w:left="420" w:firstLine="420" w:firstLineChars="200"/>
    </w:pPr>
  </w:style>
  <w:style w:type="character" w:styleId="11">
    <w:name w:val="page number"/>
    <w:basedOn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2021-08-05T06:51:00Z</dcterms:created>
  <dc:creator>丁为秀</dc:creator>
  <cp:lastModifiedBy>Lenovo</cp:lastModifiedBy>
  <dcterms:modified xsi:type="dcterms:W3CDTF">2021-08-10T07:34:24Z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4662215ADD53464FBC671B50C8B682D3</vt:lpwstr>
  </property>
</Properties>
</file>