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00" w:beforeAutospacing="1" w:after="100" w:afterAutospacing="1" w:line="440" w:lineRule="exact"/>
        <w:jc w:val="both"/>
        <w:rPr>
          <w:rFonts w:ascii="宋体" w:hAnsi="宋体"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 xml:space="preserve">2                            </w:t>
      </w:r>
      <w:r>
        <w:rPr>
          <w:rFonts w:hint="eastAsia" w:ascii="宋体" w:hAnsi="宋体"/>
          <w:b/>
          <w:bCs/>
          <w:kern w:val="0"/>
          <w:sz w:val="32"/>
          <w:szCs w:val="32"/>
        </w:rPr>
        <w:t>综合评分指标</w:t>
      </w:r>
    </w:p>
    <w:tbl>
      <w:tblPr>
        <w:tblStyle w:val="2"/>
        <w:tblW w:w="1411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8"/>
        <w:gridCol w:w="1142"/>
        <w:gridCol w:w="10"/>
        <w:gridCol w:w="10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评审内容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分值</w:t>
            </w:r>
          </w:p>
        </w:tc>
        <w:tc>
          <w:tcPr>
            <w:tcW w:w="10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评 分 标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-1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品  牌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10分</w:t>
            </w:r>
          </w:p>
        </w:tc>
        <w:tc>
          <w:tcPr>
            <w:tcW w:w="10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根据投标产品品牌的知名度、信誉度、市场认可度及现有售后服务质量水平进行评审，好的，得10分；较好的，得8分；一般的，得6分。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-1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投标企业</w:t>
            </w:r>
          </w:p>
          <w:p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诚信度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4分</w:t>
            </w:r>
          </w:p>
        </w:tc>
        <w:tc>
          <w:tcPr>
            <w:tcW w:w="10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投标人符合《中华人民共和国政府采购法》第二十二条规定，且未被“信用中国”、中国政府采购网（以开标当日网页查询记录为准）列入失信被执行人、重大税收违法案件当事人名单、政府采购严重违法失信行为记录名单。投标人有其中一项行为扣1分，直至扣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-1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认证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3分</w:t>
            </w:r>
          </w:p>
        </w:tc>
        <w:tc>
          <w:tcPr>
            <w:tcW w:w="10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投标企业具有ISO9001质量管理体系认证的，得1分，没有的，得0分；投标企业具有ISO14000环境管理体系认证的，得1分，没有的，得0分；投标企业具有OHSAS18000职业安全健康管理体系认证的，得1分，没有的，得0分。（提供复印件加盖投标人公章）</w:t>
            </w:r>
          </w:p>
          <w:p>
            <w:pPr>
              <w:spacing w:line="440" w:lineRule="exact"/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备注：证书需在有效期内。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-1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质量技术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验证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4分</w:t>
            </w:r>
          </w:p>
        </w:tc>
        <w:tc>
          <w:tcPr>
            <w:tcW w:w="10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投标人提供投标产品（西服上衣、西裤、衬衣、裙子）选用面料、里料材质检验报告，每提供1份得1分，最高得4分。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（提供材质检验报告复印件加盖投标人公章）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-1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技术参数</w:t>
            </w:r>
          </w:p>
          <w:p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响应程度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15分</w:t>
            </w:r>
          </w:p>
        </w:tc>
        <w:tc>
          <w:tcPr>
            <w:tcW w:w="10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具体根据供应商所投质量、技术指标等情况进行综合评比。满足招标基本要求的，得基本分12分。羊毛含量、克重、纱支三项指标，其中任何一项增加10％，加1分。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售后服务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10"/>
                <w:sz w:val="24"/>
                <w:szCs w:val="24"/>
              </w:rPr>
              <w:t>4分</w:t>
            </w:r>
          </w:p>
        </w:tc>
        <w:tc>
          <w:tcPr>
            <w:tcW w:w="10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质保期内涉及到增减、调换服装，以及质量、尺寸等问题的处理方案和售后服务措施等等。承诺提供2年售后服务的得2分，每增加1年加1分，满分4分。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4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-1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样品分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20分</w:t>
            </w:r>
          </w:p>
        </w:tc>
        <w:tc>
          <w:tcPr>
            <w:tcW w:w="10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标人按采购需求中全部货物提供样品。根据投标人所提供的样品、样料进行综合评价。提供样品必须满足招标文件要求，（未带样品或未带全样品及样品有一条不满足技术要求的，都视为无效），所带样品、样料不能实质性响应标书要求，作无效投标处理。</w:t>
            </w:r>
          </w:p>
          <w:p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1、面料：面料成分符合招标文件要求；无色差，颜色纯正，无明显纱疵的，无毛粒的，无明显条印、折痕的，无斑疵（油污、锈斑、色斑、水渍等），无破洞、磨损、蛛网。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2、缝纫：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2.1 无跳针、浮针、漏针、偏针、脱线；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2.2 各部位缝纫轨迹要均匀、整齐、顺直、牢固，无折皱夹布，衍缝图案分布均匀、基本对称；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2.3 嵌线应松紧适当，粗细均匀，接头要光。</w:t>
            </w:r>
          </w:p>
          <w:p>
            <w:pPr>
              <w:widowControl/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评委依据上述要求对样品进行评分。好的得20-14分；一般的得14-7分；其它得6-0分。（以上样品在投标时随标书提交，中标企业的样品由采购单位封存，用于验货时比对。）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-1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投标人类似项目业绩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10分</w:t>
            </w:r>
          </w:p>
        </w:tc>
        <w:tc>
          <w:tcPr>
            <w:tcW w:w="10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提供近三年（201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年至今）单项合同额在60-100万元人民币的合同业绩，每份得1分；提供100万元以上-200万元合同业绩，每份得2分；提供200万元以上合同业绩，每份得4分。本项满分10分。</w:t>
            </w:r>
          </w:p>
          <w:p>
            <w:pPr>
              <w:adjustRightInd w:val="0"/>
              <w:snapToGrid w:val="0"/>
              <w:spacing w:line="440" w:lineRule="exac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提供供货合同复印件并加盖投标人公章。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ind w:right="-1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投标人</w:t>
            </w:r>
          </w:p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报 价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30分</w:t>
            </w:r>
          </w:p>
        </w:tc>
        <w:tc>
          <w:tcPr>
            <w:tcW w:w="10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21" w:line="252" w:lineRule="auto"/>
              <w:ind w:left="107" w:right="62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评标基准价：通过初步评审的所有有效报价（投标总价）的最低价为评标基准价，其价格分为满分 30 分。其他投标人的价格分统一按照下列公式计算： 投标报价得分=评标基准值/投标报价×30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279B"/>
    <w:rsid w:val="000609C5"/>
    <w:rsid w:val="0091279B"/>
    <w:rsid w:val="00FF4D16"/>
    <w:rsid w:val="0ED04EB2"/>
    <w:rsid w:val="185B6890"/>
    <w:rsid w:val="364E370B"/>
    <w:rsid w:val="39ED61D8"/>
    <w:rsid w:val="5C0D3715"/>
    <w:rsid w:val="6EA0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0"/>
    <w:pPr>
      <w:spacing w:before="27" w:after="100" w:afterAutospacing="1"/>
      <w:ind w:left="106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218</Words>
  <Characters>1247</Characters>
  <Lines>10</Lines>
  <Paragraphs>2</Paragraphs>
  <TotalTime>19</TotalTime>
  <ScaleCrop>false</ScaleCrop>
  <LinksUpToDate>false</LinksUpToDate>
  <CharactersWithSpaces>1463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2021-08-07T02:23:00Z</dcterms:created>
  <dc:creator>丁为秀</dc:creator>
  <cp:lastModifiedBy>Lenovo</cp:lastModifiedBy>
  <dcterms:modified xsi:type="dcterms:W3CDTF">2021-08-10T07:36:34Z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